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A7" w:rsidRPr="00215284" w:rsidRDefault="00851FA7" w:rsidP="00851F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284">
        <w:rPr>
          <w:rFonts w:ascii="Times New Roman" w:hAnsi="Times New Roman" w:cs="Times New Roman"/>
          <w:b/>
          <w:sz w:val="24"/>
          <w:szCs w:val="24"/>
        </w:rPr>
        <w:t>PROBLEMATIQUES DE CE CAS</w:t>
      </w:r>
    </w:p>
    <w:p w:rsidR="00851FA7" w:rsidRPr="00215284" w:rsidRDefault="00851FA7">
      <w:pPr>
        <w:rPr>
          <w:rFonts w:ascii="Times New Roman" w:hAnsi="Times New Roman" w:cs="Times New Roman"/>
          <w:sz w:val="24"/>
          <w:szCs w:val="24"/>
        </w:rPr>
      </w:pPr>
    </w:p>
    <w:p w:rsidR="00851FA7" w:rsidRPr="00215284" w:rsidRDefault="00851FA7" w:rsidP="00851FA7">
      <w:pPr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Pistes de questionnement :</w:t>
      </w:r>
    </w:p>
    <w:p w:rsidR="00851FA7" w:rsidRPr="00215284" w:rsidRDefault="00851FA7" w:rsidP="00851FA7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Analyser les caractéristiques de l’avis d’ouverture de ce crédit documentaire</w:t>
      </w:r>
      <w:r w:rsidR="00773787" w:rsidRPr="00215284">
        <w:rPr>
          <w:rFonts w:ascii="Times New Roman" w:hAnsi="Times New Roman" w:cs="Times New Roman"/>
          <w:sz w:val="24"/>
          <w:szCs w:val="24"/>
        </w:rPr>
        <w:t xml:space="preserve"> et ses conséquences pour l’exportateur français</w:t>
      </w:r>
      <w:r w:rsidR="00215284">
        <w:rPr>
          <w:rFonts w:ascii="Times New Roman" w:hAnsi="Times New Roman" w:cs="Times New Roman"/>
          <w:sz w:val="24"/>
          <w:szCs w:val="24"/>
        </w:rPr>
        <w:t>.</w:t>
      </w:r>
    </w:p>
    <w:p w:rsidR="00640B37" w:rsidRPr="00215284" w:rsidRDefault="00640B37" w:rsidP="00851FA7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Représenter schématiquement  ce crédit documentaire, ses parties, leur rôle et leurs obligations</w:t>
      </w:r>
      <w:r w:rsidR="00215284">
        <w:rPr>
          <w:rFonts w:ascii="Times New Roman" w:hAnsi="Times New Roman" w:cs="Times New Roman"/>
          <w:sz w:val="24"/>
          <w:szCs w:val="24"/>
        </w:rPr>
        <w:t>.</w:t>
      </w:r>
    </w:p>
    <w:p w:rsidR="00851FA7" w:rsidRPr="00215284" w:rsidRDefault="00851FA7" w:rsidP="00851FA7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Analyser les 3 avenants au crédit documentaire initial</w:t>
      </w:r>
      <w:r w:rsidR="00773787" w:rsidRPr="00215284">
        <w:rPr>
          <w:rFonts w:ascii="Times New Roman" w:hAnsi="Times New Roman" w:cs="Times New Roman"/>
          <w:sz w:val="24"/>
          <w:szCs w:val="24"/>
        </w:rPr>
        <w:t xml:space="preserve"> et leurs </w:t>
      </w:r>
      <w:r w:rsidR="00215284">
        <w:rPr>
          <w:rFonts w:ascii="Times New Roman" w:hAnsi="Times New Roman" w:cs="Times New Roman"/>
          <w:sz w:val="24"/>
          <w:szCs w:val="24"/>
        </w:rPr>
        <w:t>conséquences pour l’exportateur.</w:t>
      </w:r>
    </w:p>
    <w:p w:rsidR="00851FA7" w:rsidRPr="00215284" w:rsidRDefault="00215284" w:rsidP="00851FA7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Analyser</w:t>
      </w:r>
      <w:r w:rsidR="00851FA7" w:rsidRPr="00215284">
        <w:rPr>
          <w:rFonts w:ascii="Times New Roman" w:hAnsi="Times New Roman" w:cs="Times New Roman"/>
          <w:sz w:val="24"/>
          <w:szCs w:val="24"/>
        </w:rPr>
        <w:t xml:space="preserve"> les conséquences de ces 3 avenants sur le pr</w:t>
      </w:r>
      <w:r>
        <w:rPr>
          <w:rFonts w:ascii="Times New Roman" w:hAnsi="Times New Roman" w:cs="Times New Roman"/>
          <w:sz w:val="24"/>
          <w:szCs w:val="24"/>
        </w:rPr>
        <w:t>ocessus de crédit documentaire.</w:t>
      </w:r>
    </w:p>
    <w:p w:rsidR="003F5AF2" w:rsidRPr="00215284" w:rsidRDefault="003F5AF2" w:rsidP="00851FA7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A partir de la liasse documentaire, repérer les irrégularités éventuelles et analyser leurs conséquences sur l’issue du paiement</w:t>
      </w:r>
      <w:r w:rsidR="00215284">
        <w:rPr>
          <w:rFonts w:ascii="Times New Roman" w:hAnsi="Times New Roman" w:cs="Times New Roman"/>
          <w:sz w:val="24"/>
          <w:szCs w:val="24"/>
        </w:rPr>
        <w:t>.</w:t>
      </w:r>
    </w:p>
    <w:p w:rsidR="00640B37" w:rsidRPr="00215284" w:rsidRDefault="00640B37" w:rsidP="00640B37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640B37" w:rsidRPr="006607A9" w:rsidRDefault="00640B37" w:rsidP="00F766B2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6607A9">
        <w:rPr>
          <w:rFonts w:ascii="Times New Roman" w:hAnsi="Times New Roman" w:cs="Times New Roman"/>
          <w:b/>
          <w:sz w:val="24"/>
          <w:szCs w:val="24"/>
        </w:rPr>
        <w:t xml:space="preserve">Premier dossier : Le </w:t>
      </w:r>
      <w:r w:rsidR="00F766B2" w:rsidRPr="006607A9">
        <w:rPr>
          <w:rFonts w:ascii="Times New Roman" w:hAnsi="Times New Roman" w:cs="Times New Roman"/>
          <w:b/>
          <w:sz w:val="24"/>
          <w:szCs w:val="24"/>
        </w:rPr>
        <w:t>cas</w:t>
      </w:r>
    </w:p>
    <w:p w:rsidR="00F766B2" w:rsidRPr="00215284" w:rsidRDefault="00F766B2" w:rsidP="00F766B2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851FA7" w:rsidRPr="00215284" w:rsidRDefault="00851FA7" w:rsidP="00640B37">
      <w:pPr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Liste des annexes :</w:t>
      </w:r>
    </w:p>
    <w:tbl>
      <w:tblPr>
        <w:tblStyle w:val="Grilledutableau"/>
        <w:tblW w:w="0" w:type="auto"/>
        <w:tblInd w:w="360" w:type="dxa"/>
        <w:tblLook w:val="04A0"/>
      </w:tblPr>
      <w:tblGrid>
        <w:gridCol w:w="882"/>
        <w:gridCol w:w="8046"/>
      </w:tblGrid>
      <w:tr w:rsidR="00851FA7" w:rsidRPr="00215284" w:rsidTr="007C668A">
        <w:tc>
          <w:tcPr>
            <w:tcW w:w="882" w:type="dxa"/>
          </w:tcPr>
          <w:p w:rsidR="00851FA7" w:rsidRPr="00215284" w:rsidRDefault="00851FA7" w:rsidP="0085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</w:p>
        </w:tc>
        <w:tc>
          <w:tcPr>
            <w:tcW w:w="8046" w:type="dxa"/>
          </w:tcPr>
          <w:p w:rsidR="00851FA7" w:rsidRPr="00215284" w:rsidRDefault="00851FA7" w:rsidP="0085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Annexes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85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6" w:type="dxa"/>
          </w:tcPr>
          <w:p w:rsidR="00851FA7" w:rsidRPr="00215284" w:rsidRDefault="00851FA7" w:rsidP="0085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Avis d’ouverture du crédit documentaire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85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6" w:type="dxa"/>
          </w:tcPr>
          <w:p w:rsidR="00851FA7" w:rsidRPr="00215284" w:rsidRDefault="00851FA7" w:rsidP="0085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Avenant n° 1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Avenant n° 2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Avenant  n° 3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Facture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Liste de colisage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Connaissement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Certificat d’assurance</w:t>
            </w:r>
          </w:p>
        </w:tc>
      </w:tr>
      <w:tr w:rsidR="00851FA7" w:rsidRPr="00215284" w:rsidTr="007C668A">
        <w:tc>
          <w:tcPr>
            <w:tcW w:w="882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6" w:type="dxa"/>
          </w:tcPr>
          <w:p w:rsidR="00851FA7" w:rsidRPr="00215284" w:rsidRDefault="00851FA7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Attestation du bénéficiaire</w:t>
            </w:r>
          </w:p>
        </w:tc>
      </w:tr>
      <w:tr w:rsidR="007C668A" w:rsidRPr="00215284" w:rsidTr="007C668A">
        <w:tc>
          <w:tcPr>
            <w:tcW w:w="882" w:type="dxa"/>
          </w:tcPr>
          <w:p w:rsidR="007C668A" w:rsidRPr="00215284" w:rsidRDefault="007C668A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46" w:type="dxa"/>
          </w:tcPr>
          <w:p w:rsidR="007C668A" w:rsidRPr="00215284" w:rsidRDefault="007C668A" w:rsidP="004F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Réception des documents par la banque notificatrice</w:t>
            </w:r>
          </w:p>
        </w:tc>
      </w:tr>
      <w:tr w:rsidR="007C668A" w:rsidRPr="00215284" w:rsidTr="007C668A">
        <w:tc>
          <w:tcPr>
            <w:tcW w:w="882" w:type="dxa"/>
          </w:tcPr>
          <w:p w:rsidR="007C668A" w:rsidRPr="00215284" w:rsidRDefault="007C668A" w:rsidP="009A6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46" w:type="dxa"/>
          </w:tcPr>
          <w:p w:rsidR="007C668A" w:rsidRPr="00215284" w:rsidRDefault="007C668A" w:rsidP="009A6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Envoi des documents à la banque émettrice</w:t>
            </w:r>
          </w:p>
        </w:tc>
      </w:tr>
    </w:tbl>
    <w:p w:rsidR="00640B37" w:rsidRPr="00215284" w:rsidRDefault="00640B37" w:rsidP="00640B37">
      <w:pPr>
        <w:rPr>
          <w:rFonts w:ascii="Times New Roman" w:hAnsi="Times New Roman" w:cs="Times New Roman"/>
          <w:sz w:val="24"/>
          <w:szCs w:val="24"/>
        </w:rPr>
      </w:pPr>
    </w:p>
    <w:p w:rsidR="00640B37" w:rsidRPr="006607A9" w:rsidRDefault="00640B37" w:rsidP="00640B37">
      <w:pPr>
        <w:rPr>
          <w:rFonts w:ascii="Times New Roman" w:hAnsi="Times New Roman" w:cs="Times New Roman"/>
          <w:b/>
          <w:sz w:val="24"/>
          <w:szCs w:val="24"/>
        </w:rPr>
      </w:pPr>
      <w:r w:rsidRPr="006607A9">
        <w:rPr>
          <w:rFonts w:ascii="Times New Roman" w:hAnsi="Times New Roman" w:cs="Times New Roman"/>
          <w:b/>
          <w:sz w:val="24"/>
          <w:szCs w:val="24"/>
        </w:rPr>
        <w:t xml:space="preserve">Deuxième dossier : Pistes de réflexion pour </w:t>
      </w:r>
      <w:r w:rsidR="0010265B">
        <w:rPr>
          <w:rFonts w:ascii="Times New Roman" w:hAnsi="Times New Roman" w:cs="Times New Roman"/>
          <w:b/>
          <w:sz w:val="24"/>
          <w:szCs w:val="24"/>
        </w:rPr>
        <w:t>l’exploitation pédagogique de</w:t>
      </w:r>
      <w:r w:rsidRPr="006607A9">
        <w:rPr>
          <w:rFonts w:ascii="Times New Roman" w:hAnsi="Times New Roman" w:cs="Times New Roman"/>
          <w:b/>
          <w:sz w:val="24"/>
          <w:szCs w:val="24"/>
        </w:rPr>
        <w:t xml:space="preserve"> ce cas</w:t>
      </w:r>
    </w:p>
    <w:p w:rsidR="00F766B2" w:rsidRPr="00215284" w:rsidRDefault="00F766B2" w:rsidP="00F766B2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215284">
        <w:rPr>
          <w:rFonts w:ascii="Times New Roman" w:hAnsi="Times New Roman" w:cs="Times New Roman"/>
          <w:sz w:val="24"/>
          <w:szCs w:val="24"/>
        </w:rPr>
        <w:t>Liste des annexes :</w:t>
      </w:r>
    </w:p>
    <w:tbl>
      <w:tblPr>
        <w:tblStyle w:val="Grilledutableau"/>
        <w:tblW w:w="0" w:type="auto"/>
        <w:tblInd w:w="360" w:type="dxa"/>
        <w:tblLook w:val="04A0"/>
      </w:tblPr>
      <w:tblGrid>
        <w:gridCol w:w="882"/>
        <w:gridCol w:w="8046"/>
      </w:tblGrid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Annexes</w:t>
            </w:r>
          </w:p>
        </w:tc>
      </w:tr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Analyse</w:t>
            </w:r>
            <w:r w:rsidR="00B47D5B">
              <w:rPr>
                <w:rFonts w:ascii="Times New Roman" w:hAnsi="Times New Roman" w:cs="Times New Roman"/>
                <w:sz w:val="24"/>
                <w:szCs w:val="24"/>
              </w:rPr>
              <w:t xml:space="preserve"> pédagogique</w:t>
            </w: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 xml:space="preserve"> de l’avis d’ouverture</w:t>
            </w:r>
          </w:p>
        </w:tc>
      </w:tr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Schéma de l’ouverture du crédit documentaire</w:t>
            </w:r>
          </w:p>
        </w:tc>
      </w:tr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Schéma de l’utilisation de ce crédit</w:t>
            </w:r>
          </w:p>
        </w:tc>
      </w:tr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Analyse des amendements : explications générales</w:t>
            </w:r>
          </w:p>
        </w:tc>
      </w:tr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Analyse des amendements : tableau synthétique</w:t>
            </w:r>
          </w:p>
        </w:tc>
      </w:tr>
      <w:tr w:rsidR="00640B37" w:rsidRPr="00215284" w:rsidTr="00BD286F">
        <w:tc>
          <w:tcPr>
            <w:tcW w:w="882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6" w:type="dxa"/>
          </w:tcPr>
          <w:p w:rsidR="00640B37" w:rsidRPr="00215284" w:rsidRDefault="00640B37" w:rsidP="00BD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284">
              <w:rPr>
                <w:rFonts w:ascii="Times New Roman" w:hAnsi="Times New Roman" w:cs="Times New Roman"/>
                <w:sz w:val="24"/>
                <w:szCs w:val="24"/>
              </w:rPr>
              <w:t>Analyse des irrégularités et issue du crédit documentaire</w:t>
            </w:r>
          </w:p>
        </w:tc>
      </w:tr>
    </w:tbl>
    <w:p w:rsidR="00640B37" w:rsidRPr="00215284" w:rsidRDefault="00640B37" w:rsidP="00640B37">
      <w:pPr>
        <w:rPr>
          <w:rFonts w:ascii="Times New Roman" w:hAnsi="Times New Roman" w:cs="Times New Roman"/>
          <w:sz w:val="24"/>
          <w:szCs w:val="24"/>
        </w:rPr>
      </w:pPr>
    </w:p>
    <w:p w:rsidR="00640B37" w:rsidRPr="00215284" w:rsidRDefault="00640B37" w:rsidP="00640B37">
      <w:pPr>
        <w:rPr>
          <w:rFonts w:ascii="Times New Roman" w:hAnsi="Times New Roman" w:cs="Times New Roman"/>
          <w:sz w:val="24"/>
          <w:szCs w:val="24"/>
        </w:rPr>
      </w:pPr>
    </w:p>
    <w:sectPr w:rsidR="00640B37" w:rsidRPr="00215284" w:rsidSect="00E77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308FE"/>
    <w:multiLevelType w:val="hybridMultilevel"/>
    <w:tmpl w:val="01A693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851FA7"/>
    <w:rsid w:val="0010265B"/>
    <w:rsid w:val="001A0F54"/>
    <w:rsid w:val="00215284"/>
    <w:rsid w:val="002615A4"/>
    <w:rsid w:val="003F5AF2"/>
    <w:rsid w:val="00640B37"/>
    <w:rsid w:val="006607A9"/>
    <w:rsid w:val="00773787"/>
    <w:rsid w:val="007C668A"/>
    <w:rsid w:val="00851FA7"/>
    <w:rsid w:val="00895C1B"/>
    <w:rsid w:val="00B47D5B"/>
    <w:rsid w:val="00CC0C93"/>
    <w:rsid w:val="00E77134"/>
    <w:rsid w:val="00F44C25"/>
    <w:rsid w:val="00F7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51FA7"/>
    <w:pPr>
      <w:ind w:left="720"/>
      <w:contextualSpacing/>
    </w:pPr>
  </w:style>
  <w:style w:type="table" w:styleId="Grilledutableau">
    <w:name w:val="Table Grid"/>
    <w:basedOn w:val="TableauNormal"/>
    <w:uiPriority w:val="59"/>
    <w:rsid w:val="00851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640B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209</Words>
  <Characters>1151</Characters>
  <Application>Microsoft Office Word</Application>
  <DocSecurity>0</DocSecurity>
  <Lines>9</Lines>
  <Paragraphs>2</Paragraphs>
  <ScaleCrop>false</ScaleCrop>
  <Company> 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12</cp:revision>
  <dcterms:created xsi:type="dcterms:W3CDTF">2009-11-20T07:54:00Z</dcterms:created>
  <dcterms:modified xsi:type="dcterms:W3CDTF">2010-01-11T10:38:00Z</dcterms:modified>
</cp:coreProperties>
</file>